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C8FDA" w14:textId="77777777" w:rsidR="0087217C" w:rsidRPr="00F51FEF" w:rsidRDefault="0087217C" w:rsidP="0087217C">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I: KIỂM TRA THEO ĐIỀU KIỆN VẦNG QUANG</w:t>
      </w:r>
    </w:p>
    <w:p w14:paraId="19B768AD" w14:textId="77777777" w:rsidR="0087217C" w:rsidRPr="00F51FEF" w:rsidRDefault="0087217C" w:rsidP="0087217C">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2C377D74"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Đối với cấp điện áp 110 kV trở lên, dây dẫn phải được kiểm tra theo điều kiện vầng quang, theo nhiệt độ trung bình của không khí và mật độ không khí phụ thuộc độ cao so với mặt biển. Cường độ điện trường lớn nhất (E) ở mặt ngoài dây dẫn không được vượt quá 0,9E0 (E0 là cường độ điện trường bắt đầu phát sinh vầng quang trên dây dẫn).</w:t>
      </w:r>
    </w:p>
    <w:p w14:paraId="67D4A55A" w14:textId="77777777" w:rsidR="0087217C" w:rsidRPr="00F51FEF" w:rsidRDefault="0087217C" w:rsidP="0087217C">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E</w:t>
      </w:r>
      <w:r w:rsidRPr="00F51FEF">
        <w:rPr>
          <w:rFonts w:ascii="Arial" w:eastAsia="Arial" w:hAnsi="Arial" w:cs="Arial"/>
          <w:color w:val="000000"/>
          <w:kern w:val="0"/>
          <w:sz w:val="20"/>
          <w:szCs w:val="20"/>
          <w:vertAlign w:val="sub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 xml:space="preserve"> = 17 </w:t>
      </w:r>
      <w:r w:rsidRPr="00F51FEF">
        <w:rPr>
          <w:rFonts w:ascii="Arial" w:eastAsia="Times New Roman" w:hAnsi="Arial" w:cs="Arial"/>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21 kV/cm.</w:t>
      </w:r>
    </w:p>
    <w:p w14:paraId="63D86235"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Cường độ điện trường </w:t>
      </w:r>
      <w:r w:rsidRPr="00F51FEF">
        <w:rPr>
          <w:rFonts w:ascii="Arial" w:eastAsia="Arial" w:hAnsi="Arial" w:cs="Arial"/>
          <w:color w:val="000000"/>
          <w:kern w:val="0"/>
          <w:sz w:val="20"/>
          <w:szCs w:val="20"/>
          <w:lang w:val="vi-VN" w:eastAsia="vi-VN" w:bidi="vi-VN"/>
          <w14:ligatures w14:val="none"/>
        </w:rPr>
        <w:t>trong thực tế của dây phân pha được tính theo công thức sau:</w:t>
      </w:r>
    </w:p>
    <w:p w14:paraId="7F3C7666" w14:textId="77777777" w:rsidR="0087217C" w:rsidRPr="00F51FEF" w:rsidRDefault="0087217C" w:rsidP="0087217C">
      <w:pPr>
        <w:adjustRightInd w:val="0"/>
        <w:snapToGrid w:val="0"/>
        <w:spacing w:after="12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25F9F021" wp14:editId="007DD877">
            <wp:extent cx="2704023" cy="718457"/>
            <wp:effectExtent l="0" t="0" r="1270" b="5715"/>
            <wp:docPr id="1899264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264015" name=""/>
                    <pic:cNvPicPr/>
                  </pic:nvPicPr>
                  <pic:blipFill>
                    <a:blip r:embed="rId4"/>
                    <a:stretch>
                      <a:fillRect/>
                    </a:stretch>
                  </pic:blipFill>
                  <pic:spPr>
                    <a:xfrm>
                      <a:off x="0" y="0"/>
                      <a:ext cx="2778568" cy="738263"/>
                    </a:xfrm>
                    <a:prstGeom prst="rect">
                      <a:avLst/>
                    </a:prstGeom>
                  </pic:spPr>
                </pic:pic>
              </a:graphicData>
            </a:graphic>
          </wp:inline>
        </w:drawing>
      </w:r>
    </w:p>
    <w:p w14:paraId="4D971D84"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39543189"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U: điện áp danh định, kV</w:t>
      </w:r>
    </w:p>
    <w:p w14:paraId="6DFD33C7"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 số dây phân pha, nếu không phân pha thì n =1</w:t>
      </w:r>
    </w:p>
    <w:p w14:paraId="25B83F6C"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 khoảng cách giữa các dây phân pha, cm, r: bán kính của mỗi dây, cm</w:t>
      </w:r>
    </w:p>
    <w:p w14:paraId="2865DBE4"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D</w:t>
      </w:r>
      <w:r w:rsidRPr="00F51FEF">
        <w:rPr>
          <w:rFonts w:ascii="Arial" w:eastAsia="Arial" w:hAnsi="Arial" w:cs="Arial"/>
          <w:color w:val="000000"/>
          <w:kern w:val="0"/>
          <w:sz w:val="20"/>
          <w:szCs w:val="20"/>
          <w:vertAlign w:val="subscript"/>
          <w:lang w:val="vi-VN" w:eastAsia="vi-VN" w:bidi="vi-VN"/>
          <w14:ligatures w14:val="none"/>
        </w:rPr>
        <w:t>tb</w:t>
      </w:r>
      <w:r w:rsidRPr="00F51FEF">
        <w:rPr>
          <w:rFonts w:ascii="Arial" w:eastAsia="Arial" w:hAnsi="Arial" w:cs="Arial"/>
          <w:color w:val="000000"/>
          <w:kern w:val="0"/>
          <w:sz w:val="20"/>
          <w:szCs w:val="20"/>
          <w:lang w:val="vi-VN" w:eastAsia="vi-VN" w:bidi="vi-VN"/>
          <w14:ligatures w14:val="none"/>
        </w:rPr>
        <w:t xml:space="preserve">: khoảng cách trung bình hình học giữa các pha </w:t>
      </w:r>
    </w:p>
    <w:p w14:paraId="66B18282"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vertAlign w:val="subscript"/>
          <w:lang w:val="vi-VN" w:eastAsia="vi-VN" w:bidi="vi-VN"/>
          <w14:ligatures w14:val="none"/>
        </w:rPr>
        <w:t>td</w:t>
      </w:r>
      <w:r w:rsidRPr="00F51FEF">
        <w:rPr>
          <w:rFonts w:ascii="Arial" w:eastAsia="Arial" w:hAnsi="Arial" w:cs="Arial"/>
          <w:color w:val="000000"/>
          <w:kern w:val="0"/>
          <w:sz w:val="20"/>
          <w:szCs w:val="20"/>
          <w:lang w:val="vi-VN" w:eastAsia="vi-VN" w:bidi="vi-VN"/>
          <w14:ligatures w14:val="none"/>
        </w:rPr>
        <w:t>: bán kính tương đương, tính theo công thức:</w:t>
      </w:r>
    </w:p>
    <w:p w14:paraId="42E89669" w14:textId="77777777" w:rsidR="0087217C" w:rsidRPr="00F51FEF" w:rsidRDefault="0087217C" w:rsidP="0087217C">
      <w:pPr>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76E602BA" wp14:editId="71038DEF">
            <wp:extent cx="2868386" cy="579141"/>
            <wp:effectExtent l="0" t="0" r="8255" b="0"/>
            <wp:docPr id="1261567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7104" name=""/>
                    <pic:cNvPicPr/>
                  </pic:nvPicPr>
                  <pic:blipFill>
                    <a:blip r:embed="rId5"/>
                    <a:stretch>
                      <a:fillRect/>
                    </a:stretch>
                  </pic:blipFill>
                  <pic:spPr>
                    <a:xfrm>
                      <a:off x="0" y="0"/>
                      <a:ext cx="2908139" cy="587167"/>
                    </a:xfrm>
                    <a:prstGeom prst="rect">
                      <a:avLst/>
                    </a:prstGeom>
                  </pic:spPr>
                </pic:pic>
              </a:graphicData>
            </a:graphic>
          </wp:inline>
        </w:drawing>
      </w:r>
    </w:p>
    <w:p w14:paraId="6FDF042C"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Đối với cấp điện áp 110 kV, tiết diện nhỏ nhất để hạn chế phát sinh vầng quang là 70 mm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và đối với cấp điện áp 220 kV, tiết diện nhỏ nhất là 240 mm</w:t>
      </w:r>
      <w:r w:rsidRPr="00F51FEF">
        <w:rPr>
          <w:rFonts w:ascii="Arial" w:eastAsia="Arial" w:hAnsi="Arial" w:cs="Arial"/>
          <w:color w:val="000000"/>
          <w:kern w:val="0"/>
          <w:sz w:val="20"/>
          <w:szCs w:val="20"/>
          <w:vertAlign w:val="superscript"/>
          <w:lang w:val="vi-VN" w:eastAsia="vi-VN" w:bidi="vi-VN"/>
          <w14:ligatures w14:val="none"/>
        </w:rPr>
        <w:t>2</w:t>
      </w:r>
    </w:p>
    <w:p w14:paraId="59AFF781"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Đối với cấp điện áp từ 220 kV trở lên, dùng biện pháp phân pha thành 2 đến 4 dây nhỏ hơn để hạn chế vầng quang.</w:t>
      </w:r>
    </w:p>
    <w:p w14:paraId="4EB702E1"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Cũng phải kiểm tra mức độ nhiễu thông tin vô tuyến của vầng quang.</w:t>
      </w:r>
    </w:p>
    <w:p w14:paraId="5DF6449C"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Tổn thất vầng quang </w:t>
      </w:r>
      <w:r w:rsidRPr="00F51FEF">
        <w:rPr>
          <w:rFonts w:ascii="Arial" w:eastAsia="Arial" w:hAnsi="Arial" w:cs="Arial"/>
          <w:color w:val="000000"/>
          <w:kern w:val="0"/>
          <w:sz w:val="20"/>
          <w:szCs w:val="20"/>
          <w:lang w:val="vi-VN" w:eastAsia="vi-VN" w:bidi="vi-VN"/>
          <w14:ligatures w14:val="none"/>
        </w:rPr>
        <w:t>được tính theo công thức sau:</w:t>
      </w:r>
    </w:p>
    <w:p w14:paraId="4BB2EA77" w14:textId="77777777" w:rsidR="0087217C" w:rsidRPr="00F51FEF" w:rsidRDefault="0087217C" w:rsidP="0087217C">
      <w:pPr>
        <w:adjustRightInd w:val="0"/>
        <w:snapToGrid w:val="0"/>
        <w:spacing w:after="120" w:line="240" w:lineRule="auto"/>
        <w:jc w:val="center"/>
        <w:rPr>
          <w:rFonts w:ascii="Arial" w:eastAsia="Arial" w:hAnsi="Arial" w:cs="Arial"/>
          <w:b/>
          <w:bCs/>
          <w:i/>
          <w:iCs/>
          <w:color w:val="000000"/>
          <w:kern w:val="0"/>
          <w:sz w:val="20"/>
          <w:szCs w:val="20"/>
          <w:lang w:eastAsia="vi-VN" w:bidi="vi-VN"/>
          <w14:ligatures w14:val="none"/>
        </w:rPr>
      </w:pPr>
      <w:r w:rsidRPr="00F51FEF">
        <w:rPr>
          <w:rFonts w:ascii="Arial" w:eastAsia="Arial" w:hAnsi="Arial" w:cs="Arial"/>
          <w:b/>
          <w:bCs/>
          <w:i/>
          <w:iCs/>
          <w:noProof/>
          <w:color w:val="000000"/>
          <w:kern w:val="0"/>
          <w:sz w:val="20"/>
          <w:szCs w:val="20"/>
          <w:lang w:eastAsia="vi-VN" w:bidi="vi-VN"/>
          <w14:ligatures w14:val="none"/>
        </w:rPr>
        <w:drawing>
          <wp:inline distT="0" distB="0" distL="0" distR="0" wp14:anchorId="3068F2A6" wp14:editId="4531A8A4">
            <wp:extent cx="2846614" cy="421837"/>
            <wp:effectExtent l="0" t="0" r="0" b="0"/>
            <wp:docPr id="1534874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74611" name=""/>
                    <pic:cNvPicPr/>
                  </pic:nvPicPr>
                  <pic:blipFill>
                    <a:blip r:embed="rId6"/>
                    <a:stretch>
                      <a:fillRect/>
                    </a:stretch>
                  </pic:blipFill>
                  <pic:spPr>
                    <a:xfrm>
                      <a:off x="0" y="0"/>
                      <a:ext cx="2933598" cy="434727"/>
                    </a:xfrm>
                    <a:prstGeom prst="rect">
                      <a:avLst/>
                    </a:prstGeom>
                  </pic:spPr>
                </pic:pic>
              </a:graphicData>
            </a:graphic>
          </wp:inline>
        </w:drawing>
      </w:r>
    </w:p>
    <w:p w14:paraId="29D9B03F"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i/>
          <w:iCs/>
          <w:color w:val="000000"/>
          <w:kern w:val="0"/>
          <w:sz w:val="20"/>
          <w:szCs w:val="20"/>
          <w:lang w:val="vi-VN" w:eastAsia="vi-VN" w:bidi="vi-VN"/>
          <w14:ligatures w14:val="none"/>
        </w:rPr>
        <w:t>P</w:t>
      </w:r>
      <w:r w:rsidRPr="00F51FEF">
        <w:rPr>
          <w:rFonts w:ascii="Arial" w:eastAsia="Arial" w:hAnsi="Arial" w:cs="Arial"/>
          <w:color w:val="000000"/>
          <w:kern w:val="0"/>
          <w:sz w:val="20"/>
          <w:szCs w:val="20"/>
          <w:lang w:val="vi-VN" w:eastAsia="vi-VN" w:bidi="vi-VN"/>
          <w14:ligatures w14:val="none"/>
        </w:rPr>
        <w:t>: Tổn thất công suất của một dây dẫn có chiều dài là 1 km (kW)</w:t>
      </w:r>
    </w:p>
    <w:p w14:paraId="1F4B32A3"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E</w:t>
      </w:r>
      <w:r w:rsidRPr="00F51FEF">
        <w:rPr>
          <w:rFonts w:ascii="Arial" w:eastAsia="Arial" w:hAnsi="Arial" w:cs="Arial"/>
          <w:color w:val="000000"/>
          <w:kern w:val="0"/>
          <w:sz w:val="20"/>
          <w:szCs w:val="20"/>
          <w:lang w:val="vi-VN" w:eastAsia="vi-VN" w:bidi="vi-VN"/>
          <w14:ligatures w14:val="none"/>
        </w:rPr>
        <w:t>: Giá trị hiệu dụng của điện áp đến đất ( kV)</w:t>
      </w:r>
    </w:p>
    <w:p w14:paraId="22E25136"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d</w:t>
      </w:r>
      <w:r w:rsidRPr="00F51FEF">
        <w:rPr>
          <w:rFonts w:ascii="Arial" w:eastAsia="Arial" w:hAnsi="Arial" w:cs="Arial"/>
          <w:color w:val="000000"/>
          <w:kern w:val="0"/>
          <w:sz w:val="20"/>
          <w:szCs w:val="20"/>
          <w:lang w:val="vi-VN" w:eastAsia="vi-VN" w:bidi="vi-VN"/>
          <w14:ligatures w14:val="none"/>
        </w:rPr>
        <w:t>: Đường kính dây dẫn (cm)</w:t>
      </w:r>
    </w:p>
    <w:p w14:paraId="5F524EB8"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i/>
          <w:iCs/>
          <w:color w:val="000000"/>
          <w:kern w:val="0"/>
          <w:sz w:val="20"/>
          <w:szCs w:val="20"/>
          <w:lang w:val="vi-VN" w:eastAsia="vi-VN" w:bidi="vi-VN"/>
          <w14:ligatures w14:val="none"/>
        </w:rPr>
        <w:t>D</w:t>
      </w:r>
      <w:r w:rsidRPr="00F51FEF">
        <w:rPr>
          <w:rFonts w:ascii="Arial" w:eastAsia="Arial" w:hAnsi="Arial" w:cs="Arial"/>
          <w:color w:val="000000"/>
          <w:kern w:val="0"/>
          <w:sz w:val="20"/>
          <w:szCs w:val="20"/>
          <w:lang w:val="vi-VN" w:eastAsia="vi-VN" w:bidi="vi-VN"/>
          <w14:ligatures w14:val="none"/>
        </w:rPr>
        <w:t>: Khoảng cách giữa các dây dẫn phân pha (cm)</w:t>
      </w:r>
    </w:p>
    <w:p w14:paraId="73A2DB55"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i/>
          <w:iCs/>
          <w:color w:val="000000"/>
          <w:kern w:val="0"/>
          <w:sz w:val="20"/>
          <w:szCs w:val="20"/>
          <w:lang w:val="vi-VN" w:eastAsia="vi-VN" w:bidi="vi-VN"/>
          <w14:ligatures w14:val="none"/>
        </w:rPr>
        <w:t>f</w:t>
      </w:r>
      <w:r w:rsidRPr="00F51FEF">
        <w:rPr>
          <w:rFonts w:ascii="Arial" w:eastAsia="Arial" w:hAnsi="Arial" w:cs="Arial"/>
          <w:color w:val="000000"/>
          <w:kern w:val="0"/>
          <w:sz w:val="20"/>
          <w:szCs w:val="20"/>
          <w:lang w:val="vi-VN" w:eastAsia="vi-VN" w:bidi="vi-VN"/>
          <w14:ligatures w14:val="none"/>
        </w:rPr>
        <w:t>: Tần số (Hz)</w:t>
      </w:r>
    </w:p>
    <w:p w14:paraId="49C53AB3" w14:textId="77777777" w:rsidR="0087217C" w:rsidRPr="00F51FEF" w:rsidRDefault="0087217C" w:rsidP="0087217C">
      <w:pPr>
        <w:adjustRightInd w:val="0"/>
        <w:snapToGrid w:val="0"/>
        <w:spacing w:after="120" w:line="240" w:lineRule="auto"/>
        <w:jc w:val="center"/>
        <w:rPr>
          <w:rFonts w:ascii="Arial" w:eastAsia="Arial" w:hAnsi="Arial" w:cs="Arial"/>
          <w:color w:val="000000"/>
          <w:kern w:val="0"/>
          <w:sz w:val="20"/>
          <w:szCs w:val="20"/>
          <w:vertAlign w:val="subscript"/>
          <w:lang w:eastAsia="vi-VN" w:bidi="vi-VN"/>
          <w14:ligatures w14:val="none"/>
        </w:rPr>
      </w:pPr>
      <w:r w:rsidRPr="00F51FEF">
        <w:rPr>
          <w:rFonts w:ascii="Arial" w:eastAsia="Arial" w:hAnsi="Arial" w:cs="Arial"/>
          <w:noProof/>
          <w:color w:val="000000"/>
          <w:kern w:val="0"/>
          <w:sz w:val="20"/>
          <w:szCs w:val="20"/>
          <w:vertAlign w:val="subscript"/>
          <w:lang w:eastAsia="vi-VN" w:bidi="vi-VN"/>
          <w14:ligatures w14:val="none"/>
        </w:rPr>
        <w:drawing>
          <wp:inline distT="0" distB="0" distL="0" distR="0" wp14:anchorId="1D1F695B" wp14:editId="5919905D">
            <wp:extent cx="947057" cy="453798"/>
            <wp:effectExtent l="0" t="0" r="5715" b="3810"/>
            <wp:docPr id="1365857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857131" name=""/>
                    <pic:cNvPicPr/>
                  </pic:nvPicPr>
                  <pic:blipFill>
                    <a:blip r:embed="rId7"/>
                    <a:stretch>
                      <a:fillRect/>
                    </a:stretch>
                  </pic:blipFill>
                  <pic:spPr>
                    <a:xfrm>
                      <a:off x="0" y="0"/>
                      <a:ext cx="959956" cy="459979"/>
                    </a:xfrm>
                    <a:prstGeom prst="rect">
                      <a:avLst/>
                    </a:prstGeom>
                  </pic:spPr>
                </pic:pic>
              </a:graphicData>
            </a:graphic>
          </wp:inline>
        </w:drawing>
      </w:r>
    </w:p>
    <w:p w14:paraId="2E69B161"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Times New Roman" w:eastAsia="Arial" w:hAnsi="Times New Roman" w:cs="Times New Roman"/>
          <w:i/>
          <w:iCs/>
          <w:color w:val="000000"/>
          <w:kern w:val="0"/>
          <w:sz w:val="20"/>
          <w:szCs w:val="20"/>
          <w:lang w:val="vi-VN" w:eastAsia="vi-VN" w:bidi="vi-VN"/>
          <w14:ligatures w14:val="none"/>
        </w:rPr>
        <w:t>δ</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Mật độ tương đối của không khí</w:t>
      </w:r>
    </w:p>
    <w:p w14:paraId="27C6B39A"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i/>
          <w:iCs/>
          <w:color w:val="000000"/>
          <w:kern w:val="0"/>
          <w:sz w:val="20"/>
          <w:szCs w:val="20"/>
          <w:lang w:val="vi-VN" w:eastAsia="vi-VN" w:bidi="vi-VN"/>
          <w14:ligatures w14:val="none"/>
        </w:rPr>
        <w:t>p</w:t>
      </w:r>
      <w:r w:rsidRPr="00F51FEF">
        <w:rPr>
          <w:rFonts w:ascii="Arial" w:eastAsia="Arial" w:hAnsi="Arial" w:cs="Arial"/>
          <w:color w:val="000000"/>
          <w:kern w:val="0"/>
          <w:sz w:val="20"/>
          <w:szCs w:val="20"/>
          <w:lang w:val="vi-VN" w:eastAsia="vi-VN" w:bidi="vi-VN"/>
          <w14:ligatures w14:val="none"/>
        </w:rPr>
        <w:t xml:space="preserve"> : Áp suất khí quyển (hPa)</w:t>
      </w:r>
    </w:p>
    <w:p w14:paraId="0CE4DADD"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lang w:val="vi-VN" w:eastAsia="vi-VN" w:bidi="vi-VN"/>
          <w14:ligatures w14:val="none"/>
        </w:rPr>
        <w:t>: Nhiệt độ không khí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p w14:paraId="42AD0170" w14:textId="77777777" w:rsidR="0087217C" w:rsidRPr="00F51FEF" w:rsidRDefault="0087217C" w:rsidP="0087217C">
      <w:pPr>
        <w:adjustRightInd w:val="0"/>
        <w:snapToGrid w:val="0"/>
        <w:spacing w:after="120" w:line="240" w:lineRule="auto"/>
        <w:jc w:val="center"/>
        <w:rPr>
          <w:rFonts w:ascii="Arial" w:eastAsia="Times New Roman" w:hAnsi="Arial" w:cs="Arial"/>
          <w:color w:val="000000"/>
          <w:kern w:val="0"/>
          <w:sz w:val="20"/>
          <w:szCs w:val="20"/>
          <w:lang w:eastAsia="vi-VN" w:bidi="vi-VN"/>
          <w14:ligatures w14:val="none"/>
        </w:rPr>
      </w:pPr>
      <w:r w:rsidRPr="00F51FEF">
        <w:rPr>
          <w:rFonts w:ascii="Arial" w:eastAsia="Times New Roman" w:hAnsi="Arial" w:cs="Arial"/>
          <w:noProof/>
          <w:color w:val="000000"/>
          <w:kern w:val="0"/>
          <w:sz w:val="20"/>
          <w:szCs w:val="20"/>
          <w:lang w:eastAsia="vi-VN" w:bidi="vi-VN"/>
          <w14:ligatures w14:val="none"/>
        </w:rPr>
        <w:lastRenderedPageBreak/>
        <w:drawing>
          <wp:inline distT="0" distB="0" distL="0" distR="0" wp14:anchorId="44C4247D" wp14:editId="33B8AE0C">
            <wp:extent cx="2177143" cy="461514"/>
            <wp:effectExtent l="0" t="0" r="0" b="0"/>
            <wp:docPr id="885572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72503" name=""/>
                    <pic:cNvPicPr/>
                  </pic:nvPicPr>
                  <pic:blipFill>
                    <a:blip r:embed="rId8"/>
                    <a:stretch>
                      <a:fillRect/>
                    </a:stretch>
                  </pic:blipFill>
                  <pic:spPr>
                    <a:xfrm>
                      <a:off x="0" y="0"/>
                      <a:ext cx="2222361" cy="471099"/>
                    </a:xfrm>
                    <a:prstGeom prst="rect">
                      <a:avLst/>
                    </a:prstGeom>
                  </pic:spPr>
                </pic:pic>
              </a:graphicData>
            </a:graphic>
          </wp:inline>
        </w:drawing>
      </w:r>
    </w:p>
    <w:p w14:paraId="021D0586"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E</w:t>
      </w:r>
      <w:r w:rsidRPr="00F51FEF">
        <w:rPr>
          <w:rFonts w:ascii="Arial" w:eastAsia="Times New Roman" w:hAnsi="Arial" w:cs="Arial"/>
          <w:i/>
          <w:iCs/>
          <w:color w:val="000000"/>
          <w:kern w:val="0"/>
          <w:sz w:val="20"/>
          <w:szCs w:val="20"/>
          <w:vertAlign w:val="subscript"/>
          <w:lang w:val="vi-VN" w:eastAsia="vi-VN" w:bidi="vi-VN"/>
          <w14:ligatures w14:val="none"/>
        </w:rPr>
        <w:t>0</w:t>
      </w:r>
      <w:r w:rsidRPr="00F51FEF">
        <w:rPr>
          <w:rFonts w:ascii="Arial" w:eastAsia="Arial" w:hAnsi="Arial" w:cs="Arial"/>
          <w:color w:val="000000"/>
          <w:kern w:val="0"/>
          <w:sz w:val="20"/>
          <w:szCs w:val="20"/>
          <w:lang w:val="vi-VN" w:eastAsia="vi-VN" w:bidi="vi-VN"/>
          <w14:ligatures w14:val="none"/>
        </w:rPr>
        <w:t>: Điện áp tới hạn vầng quang ( kV/cm)</w:t>
      </w:r>
    </w:p>
    <w:p w14:paraId="2E69A55F" w14:textId="77777777" w:rsidR="0087217C" w:rsidRPr="00F51FEF" w:rsidRDefault="0087217C" w:rsidP="0087217C">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Times New Roman" w:hAnsi="Arial" w:cs="Arial"/>
          <w:color w:val="000000"/>
          <w:kern w:val="0"/>
          <w:sz w:val="20"/>
          <w:szCs w:val="20"/>
          <w:lang w:val="vi-VN" w:eastAsia="vi-VN" w:bidi="vi-VN"/>
          <w14:ligatures w14:val="none"/>
        </w:rPr>
        <w:t>r</w:t>
      </w:r>
      <w:r w:rsidRPr="00F51FEF">
        <w:rPr>
          <w:rFonts w:ascii="Arial" w:eastAsia="Arial" w:hAnsi="Arial" w:cs="Arial"/>
          <w:color w:val="000000"/>
          <w:kern w:val="0"/>
          <w:sz w:val="20"/>
          <w:szCs w:val="20"/>
          <w:lang w:val="vi-VN" w:eastAsia="vi-VN" w:bidi="vi-VN"/>
          <w14:ligatures w14:val="none"/>
        </w:rPr>
        <w:t>: Bán kính của dây dẫn (cm)</w:t>
      </w:r>
    </w:p>
    <w:p w14:paraId="4F82D138" w14:textId="77777777" w:rsidR="0087217C" w:rsidRDefault="0087217C"/>
    <w:sectPr w:rsidR="008721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17C"/>
    <w:rsid w:val="00452703"/>
    <w:rsid w:val="00872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F153C"/>
  <w15:chartTrackingRefBased/>
  <w15:docId w15:val="{0619EFEC-35E8-431C-9D97-408DDF6C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17C"/>
    <w:rPr>
      <w:rFonts w:eastAsiaTheme="minorEastAsia"/>
    </w:rPr>
  </w:style>
  <w:style w:type="paragraph" w:styleId="Heading1">
    <w:name w:val="heading 1"/>
    <w:basedOn w:val="Normal"/>
    <w:next w:val="Normal"/>
    <w:link w:val="Heading1Char"/>
    <w:uiPriority w:val="9"/>
    <w:qFormat/>
    <w:rsid w:val="008721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1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1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21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21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21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1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1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1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1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1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1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21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21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21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1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1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17C"/>
    <w:rPr>
      <w:rFonts w:eastAsiaTheme="majorEastAsia" w:cstheme="majorBidi"/>
      <w:color w:val="272727" w:themeColor="text1" w:themeTint="D8"/>
    </w:rPr>
  </w:style>
  <w:style w:type="paragraph" w:styleId="Title">
    <w:name w:val="Title"/>
    <w:basedOn w:val="Normal"/>
    <w:next w:val="Normal"/>
    <w:link w:val="TitleChar"/>
    <w:uiPriority w:val="10"/>
    <w:qFormat/>
    <w:rsid w:val="008721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1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1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1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17C"/>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87217C"/>
    <w:rPr>
      <w:i/>
      <w:iCs/>
      <w:color w:val="404040" w:themeColor="text1" w:themeTint="BF"/>
    </w:rPr>
  </w:style>
  <w:style w:type="paragraph" w:styleId="ListParagraph">
    <w:name w:val="List Paragraph"/>
    <w:basedOn w:val="Normal"/>
    <w:uiPriority w:val="34"/>
    <w:qFormat/>
    <w:rsid w:val="0087217C"/>
    <w:pPr>
      <w:ind w:left="720"/>
      <w:contextualSpacing/>
    </w:pPr>
    <w:rPr>
      <w:rFonts w:eastAsiaTheme="minorHAnsi"/>
    </w:rPr>
  </w:style>
  <w:style w:type="character" w:styleId="IntenseEmphasis">
    <w:name w:val="Intense Emphasis"/>
    <w:basedOn w:val="DefaultParagraphFont"/>
    <w:uiPriority w:val="21"/>
    <w:qFormat/>
    <w:rsid w:val="0087217C"/>
    <w:rPr>
      <w:i/>
      <w:iCs/>
      <w:color w:val="2F5496" w:themeColor="accent1" w:themeShade="BF"/>
    </w:rPr>
  </w:style>
  <w:style w:type="paragraph" w:styleId="IntenseQuote">
    <w:name w:val="Intense Quote"/>
    <w:basedOn w:val="Normal"/>
    <w:next w:val="Normal"/>
    <w:link w:val="IntenseQuoteChar"/>
    <w:uiPriority w:val="30"/>
    <w:qFormat/>
    <w:rsid w:val="0087217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87217C"/>
    <w:rPr>
      <w:i/>
      <w:iCs/>
      <w:color w:val="2F5496" w:themeColor="accent1" w:themeShade="BF"/>
    </w:rPr>
  </w:style>
  <w:style w:type="character" w:styleId="IntenseReference">
    <w:name w:val="Intense Reference"/>
    <w:basedOn w:val="DefaultParagraphFont"/>
    <w:uiPriority w:val="32"/>
    <w:qFormat/>
    <w:rsid w:val="0087217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2025-12-10T06:16:00Z</dcterms:created>
  <dcterms:modified xsi:type="dcterms:W3CDTF">2025-12-10T06:16:00Z</dcterms:modified>
</cp:coreProperties>
</file>